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D11" w:rsidRPr="00763D11" w:rsidRDefault="00763D11" w:rsidP="00763D11">
      <w:pPr>
        <w:rPr>
          <w:rFonts w:ascii="仿宋_GB2312" w:eastAsia="仿宋_GB2312" w:hint="eastAsia"/>
          <w:szCs w:val="21"/>
        </w:rPr>
      </w:pPr>
      <w:r w:rsidRPr="00763D11">
        <w:rPr>
          <w:rFonts w:ascii="仿宋_GB2312" w:eastAsia="仿宋_GB2312" w:hint="eastAsia"/>
          <w:szCs w:val="21"/>
        </w:rPr>
        <w:t>1、登陆分站主页</w:t>
      </w:r>
    </w:p>
    <w:p w:rsidR="00763D11" w:rsidRPr="00763D11" w:rsidRDefault="00763D11" w:rsidP="00763D11">
      <w:pPr>
        <w:rPr>
          <w:rFonts w:ascii="仿宋_GB2312" w:eastAsia="仿宋_GB2312" w:hint="eastAsia"/>
          <w:szCs w:val="21"/>
        </w:rPr>
      </w:pPr>
      <w:r w:rsidRPr="00763D11">
        <w:rPr>
          <w:rFonts w:ascii="仿宋_GB2312" w:eastAsia="仿宋_GB2312" w:hint="eastAsia"/>
          <w:szCs w:val="21"/>
        </w:rPr>
        <w:t>登陆</w:t>
      </w:r>
      <w:hyperlink r:id="rId8" w:history="1">
        <w:r w:rsidRPr="00763D11">
          <w:rPr>
            <w:rStyle w:val="a6"/>
            <w:rFonts w:ascii="仿宋_GB2312" w:eastAsia="仿宋_GB2312"/>
            <w:szCs w:val="21"/>
          </w:rPr>
          <w:t>http://has.ciptc.org.cn/</w:t>
        </w:r>
      </w:hyperlink>
      <w:r w:rsidRPr="00763D11">
        <w:rPr>
          <w:rFonts w:ascii="仿宋_GB2312" w:eastAsia="仿宋_GB2312" w:hint="eastAsia"/>
          <w:szCs w:val="21"/>
        </w:rPr>
        <w:t>，进入黑龙江省知识产权远程教育平台-黑龙江科学院分站</w:t>
      </w:r>
    </w:p>
    <w:p w:rsidR="00763D11" w:rsidRPr="00763D11" w:rsidRDefault="00763D11" w:rsidP="00763D11">
      <w:pPr>
        <w:jc w:val="left"/>
        <w:rPr>
          <w:rFonts w:ascii="仿宋_GB2312" w:eastAsia="仿宋_GB2312" w:hint="eastAsia"/>
          <w:szCs w:val="21"/>
        </w:rPr>
      </w:pPr>
      <w:r w:rsidRPr="00763D11">
        <w:rPr>
          <w:noProof/>
          <w:szCs w:val="21"/>
        </w:rPr>
        <w:drawing>
          <wp:inline distT="0" distB="0" distL="0" distR="0" wp14:anchorId="4CBB3BC2" wp14:editId="45F05998">
            <wp:extent cx="5274310" cy="329644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11" w:rsidRDefault="00763D11" w:rsidP="00763D11">
      <w:pPr>
        <w:rPr>
          <w:rFonts w:ascii="仿宋_GB2312" w:eastAsia="仿宋_GB2312" w:hint="eastAsia"/>
          <w:szCs w:val="21"/>
        </w:rPr>
      </w:pPr>
      <w:r w:rsidRPr="00763D11">
        <w:rPr>
          <w:rFonts w:ascii="仿宋_GB2312" w:eastAsia="仿宋_GB2312" w:hint="eastAsia"/>
          <w:szCs w:val="21"/>
        </w:rPr>
        <w:t>2、</w:t>
      </w:r>
      <w:r w:rsidRPr="00763D11">
        <w:rPr>
          <w:rFonts w:ascii="仿宋_GB2312" w:eastAsia="仿宋_GB2312" w:hint="eastAsia"/>
          <w:szCs w:val="21"/>
        </w:rPr>
        <w:t>学员注册账号</w:t>
      </w:r>
    </w:p>
    <w:p w:rsidR="00763D11" w:rsidRPr="00763D11" w:rsidRDefault="00763D11" w:rsidP="00763D11">
      <w:pPr>
        <w:rPr>
          <w:rFonts w:ascii="仿宋_GB2312" w:eastAsia="仿宋_GB2312" w:hint="eastAsia"/>
          <w:szCs w:val="21"/>
        </w:rPr>
      </w:pPr>
      <w:r>
        <w:rPr>
          <w:rFonts w:ascii="仿宋_GB2312" w:eastAsia="仿宋_GB2312" w:hint="eastAsia"/>
          <w:szCs w:val="21"/>
        </w:rPr>
        <w:t>点击“注册”按键</w:t>
      </w:r>
    </w:p>
    <w:p w:rsidR="00763D11" w:rsidRDefault="00763D11" w:rsidP="00763D11">
      <w:pPr>
        <w:widowControl/>
        <w:jc w:val="left"/>
        <w:rPr>
          <w:rFonts w:ascii="宋体" w:eastAsia="宋体" w:hAnsi="宋体" w:cs="宋体" w:hint="eastAsia"/>
          <w:kern w:val="0"/>
          <w:szCs w:val="21"/>
        </w:rPr>
      </w:pPr>
      <w:r w:rsidRPr="00763D11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30A9E713" wp14:editId="011288FE">
            <wp:extent cx="4373593" cy="3209026"/>
            <wp:effectExtent l="0" t="0" r="8255" b="0"/>
            <wp:docPr id="2" name="图片 2" descr="C:\Documents and Settings\Administrator\Application Data\Tencent\Users\30174017\QQ\WinTemp\RichOle\0)H]N[[R3I92NG[QH91[HQ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30174017\QQ\WinTemp\RichOle\0)H]N[[R3I92NG[QH91[HQ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20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11" w:rsidRPr="00763D11" w:rsidRDefault="00763D11" w:rsidP="00763D11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进入下面的界面</w:t>
      </w:r>
    </w:p>
    <w:p w:rsidR="00763D11" w:rsidRPr="00763D11" w:rsidRDefault="00763D11" w:rsidP="00763D11">
      <w:pPr>
        <w:rPr>
          <w:rFonts w:ascii="仿宋_GB2312" w:eastAsia="仿宋_GB2312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3A6D4BD1" wp14:editId="0F64A041">
            <wp:extent cx="5274310" cy="329644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11" w:rsidRDefault="00763D11" w:rsidP="00E65609">
      <w:pPr>
        <w:ind w:firstLineChars="200" w:firstLine="420"/>
        <w:rPr>
          <w:rFonts w:ascii="仿宋_GB2312" w:eastAsia="仿宋_GB2312" w:hint="eastAsia"/>
          <w:szCs w:val="21"/>
        </w:rPr>
      </w:pPr>
      <w:r>
        <w:rPr>
          <w:rFonts w:ascii="仿宋_GB2312" w:eastAsia="仿宋_GB2312" w:hint="eastAsia"/>
          <w:szCs w:val="21"/>
        </w:rPr>
        <w:t>按要求填写注册信息，“电子邮箱”</w:t>
      </w:r>
      <w:r w:rsidR="00E65609">
        <w:rPr>
          <w:rFonts w:ascii="仿宋_GB2312" w:eastAsia="仿宋_GB2312" w:hint="eastAsia"/>
          <w:szCs w:val="21"/>
        </w:rPr>
        <w:t>填写必须属实，账户需进入邮箱点击确认邮件后方可使用。</w:t>
      </w:r>
    </w:p>
    <w:p w:rsidR="00E65609" w:rsidRDefault="00E65609" w:rsidP="00763D11">
      <w:pPr>
        <w:rPr>
          <w:rFonts w:ascii="仿宋_GB2312" w:eastAsia="仿宋_GB2312" w:hint="eastAsia"/>
          <w:szCs w:val="21"/>
        </w:rPr>
      </w:pPr>
      <w:r>
        <w:rPr>
          <w:rFonts w:ascii="仿宋_GB2312" w:eastAsia="仿宋_GB2312" w:hint="eastAsia"/>
          <w:szCs w:val="21"/>
        </w:rPr>
        <w:t>3、用户名登陆</w:t>
      </w:r>
    </w:p>
    <w:p w:rsidR="00E65609" w:rsidRDefault="00E65609" w:rsidP="00E65609">
      <w:pPr>
        <w:ind w:firstLineChars="200" w:firstLine="420"/>
        <w:rPr>
          <w:rFonts w:ascii="仿宋_GB2312" w:eastAsia="仿宋_GB2312" w:hint="eastAsia"/>
          <w:szCs w:val="21"/>
        </w:rPr>
      </w:pPr>
      <w:r>
        <w:rPr>
          <w:rFonts w:ascii="仿宋_GB2312" w:eastAsia="仿宋_GB2312" w:hint="eastAsia"/>
          <w:szCs w:val="21"/>
        </w:rPr>
        <w:t>上述操作完成后，回到</w:t>
      </w:r>
      <w:hyperlink r:id="rId12" w:history="1">
        <w:r w:rsidRPr="00763D11">
          <w:rPr>
            <w:rStyle w:val="a6"/>
            <w:rFonts w:ascii="仿宋_GB2312" w:eastAsia="仿宋_GB2312"/>
            <w:szCs w:val="21"/>
          </w:rPr>
          <w:t>http://has.ciptc.org.cn/</w:t>
        </w:r>
      </w:hyperlink>
      <w:r>
        <w:rPr>
          <w:rFonts w:ascii="仿宋_GB2312" w:eastAsia="仿宋_GB2312" w:hint="eastAsia"/>
          <w:szCs w:val="21"/>
        </w:rPr>
        <w:t>首页。输入用户名、密码点击登陆。</w:t>
      </w:r>
    </w:p>
    <w:p w:rsidR="00E65609" w:rsidRDefault="00E65609" w:rsidP="00763D11">
      <w:pPr>
        <w:rPr>
          <w:rFonts w:ascii="仿宋_GB2312" w:eastAsia="仿宋_GB2312" w:hint="eastAsia"/>
          <w:szCs w:val="21"/>
        </w:rPr>
      </w:pPr>
      <w:r>
        <w:rPr>
          <w:noProof/>
        </w:rPr>
        <w:drawing>
          <wp:inline distT="0" distB="0" distL="0" distR="0" wp14:anchorId="76AF3C66" wp14:editId="76668124">
            <wp:extent cx="5274310" cy="329644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11" w:rsidRDefault="00E65609" w:rsidP="00763D11">
      <w:pPr>
        <w:rPr>
          <w:rFonts w:ascii="仿宋_GB2312" w:eastAsia="仿宋_GB2312" w:hint="eastAsia"/>
          <w:szCs w:val="21"/>
        </w:rPr>
      </w:pPr>
      <w:r>
        <w:rPr>
          <w:rFonts w:ascii="仿宋_GB2312" w:eastAsia="仿宋_GB2312" w:hint="eastAsia"/>
          <w:szCs w:val="21"/>
        </w:rPr>
        <w:t>4、自由选课</w:t>
      </w:r>
    </w:p>
    <w:p w:rsidR="00E65609" w:rsidRDefault="00E65609" w:rsidP="00E65609">
      <w:pPr>
        <w:ind w:firstLineChars="200" w:firstLine="420"/>
        <w:rPr>
          <w:rFonts w:ascii="仿宋_GB2312" w:eastAsia="仿宋_GB2312" w:hint="eastAsia"/>
          <w:szCs w:val="21"/>
        </w:rPr>
      </w:pPr>
      <w:r>
        <w:rPr>
          <w:rFonts w:ascii="仿宋_GB2312" w:eastAsia="仿宋_GB2312" w:hint="eastAsia"/>
          <w:szCs w:val="21"/>
        </w:rPr>
        <w:t>每位成功注册后的学员将点击下图</w:t>
      </w:r>
    </w:p>
    <w:p w:rsidR="00E65609" w:rsidRPr="00E65609" w:rsidRDefault="00E65609" w:rsidP="00E6560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470015" cy="1612900"/>
            <wp:effectExtent l="0" t="0" r="6985" b="6350"/>
            <wp:docPr id="7" name="图片 7" descr="C:\Documents and Settings\Administrator\Application Data\Tencent\Users\30174017\QQ\WinTemp\RichOle\VDLH{0{_LEX~[R[48ZFM%J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Application Data\Tencent\Users\30174017\QQ\WinTemp\RichOle\VDLH{0{_LEX~[R[48ZFM%J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09" w:rsidRDefault="00E65609" w:rsidP="00763D11">
      <w:pPr>
        <w:rPr>
          <w:rFonts w:ascii="仿宋_GB2312" w:eastAsia="仿宋_GB2312" w:hint="eastAsia"/>
          <w:szCs w:val="21"/>
        </w:rPr>
      </w:pPr>
      <w:r>
        <w:rPr>
          <w:rFonts w:ascii="仿宋_GB2312" w:eastAsia="仿宋_GB2312" w:hint="eastAsia"/>
          <w:szCs w:val="21"/>
        </w:rPr>
        <w:t>中的“选课”按键进行选课。</w:t>
      </w:r>
      <w:r w:rsidR="00143C3D">
        <w:rPr>
          <w:rFonts w:ascii="仿宋_GB2312" w:eastAsia="仿宋_GB2312" w:hint="eastAsia"/>
          <w:szCs w:val="21"/>
        </w:rPr>
        <w:t>每位学员必须</w:t>
      </w:r>
      <w:r>
        <w:rPr>
          <w:rFonts w:ascii="仿宋_GB2312" w:eastAsia="仿宋_GB2312" w:hint="eastAsia"/>
          <w:szCs w:val="21"/>
        </w:rPr>
        <w:t>选择上图两门课程进行学习。</w:t>
      </w:r>
      <w:r w:rsidR="00143C3D">
        <w:rPr>
          <w:rFonts w:ascii="仿宋_GB2312" w:eastAsia="仿宋_GB2312" w:hint="eastAsia"/>
          <w:szCs w:val="21"/>
        </w:rPr>
        <w:t>点击“选课”后</w:t>
      </w:r>
    </w:p>
    <w:p w:rsidR="00E65609" w:rsidRPr="00E65609" w:rsidRDefault="00E65609" w:rsidP="00763D11">
      <w:pPr>
        <w:rPr>
          <w:rFonts w:ascii="仿宋_GB2312" w:eastAsia="仿宋_GB2312" w:hint="eastAsia"/>
          <w:szCs w:val="21"/>
        </w:rPr>
      </w:pPr>
    </w:p>
    <w:p w:rsidR="00763D11" w:rsidRPr="00763D11" w:rsidRDefault="00E65609" w:rsidP="00763D11">
      <w:pPr>
        <w:rPr>
          <w:rFonts w:ascii="仿宋_GB2312" w:eastAsia="仿宋_GB2312" w:hint="eastAsia"/>
          <w:szCs w:val="21"/>
        </w:rPr>
      </w:pPr>
      <w:r>
        <w:rPr>
          <w:noProof/>
        </w:rPr>
        <w:drawing>
          <wp:inline distT="0" distB="0" distL="0" distR="0" wp14:anchorId="37F609CE" wp14:editId="43CBA047">
            <wp:extent cx="5274310" cy="329644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3D" w:rsidRDefault="00143C3D" w:rsidP="00763D11">
      <w:pPr>
        <w:rPr>
          <w:rFonts w:hint="eastAsia"/>
          <w:szCs w:val="21"/>
        </w:rPr>
      </w:pPr>
      <w:r>
        <w:rPr>
          <w:rFonts w:hint="eastAsia"/>
          <w:szCs w:val="21"/>
        </w:rPr>
        <w:t>进入上面的界面，点击“直接选课”就可以了。每位学员必须选择两门或两门以上的课程，不能只选择一门课程。</w:t>
      </w:r>
    </w:p>
    <w:p w:rsidR="00143C3D" w:rsidRDefault="00143C3D" w:rsidP="00763D11">
      <w:pPr>
        <w:rPr>
          <w:rFonts w:hint="eastAsia"/>
          <w:szCs w:val="21"/>
        </w:rPr>
      </w:pP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、学习课程</w:t>
      </w:r>
    </w:p>
    <w:p w:rsidR="00143C3D" w:rsidRPr="00143C3D" w:rsidRDefault="00143C3D" w:rsidP="00143C3D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选课成功后，每次学员登陆页面后点击“课程学习”按键进行学习，需要大家按照选课时的课程要求进行学习。一般来说，按照在线学习的时间计算分数。</w:t>
      </w:r>
      <w:bookmarkStart w:id="0" w:name="_GoBack"/>
      <w:bookmarkEnd w:id="0"/>
    </w:p>
    <w:sectPr w:rsidR="00143C3D" w:rsidRPr="00143C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D7D" w:rsidRDefault="00F75D7D" w:rsidP="00763D11">
      <w:r>
        <w:separator/>
      </w:r>
    </w:p>
  </w:endnote>
  <w:endnote w:type="continuationSeparator" w:id="0">
    <w:p w:rsidR="00F75D7D" w:rsidRDefault="00F75D7D" w:rsidP="00763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D7D" w:rsidRDefault="00F75D7D" w:rsidP="00763D11">
      <w:r>
        <w:separator/>
      </w:r>
    </w:p>
  </w:footnote>
  <w:footnote w:type="continuationSeparator" w:id="0">
    <w:p w:rsidR="00F75D7D" w:rsidRDefault="00F75D7D" w:rsidP="00763D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B6828"/>
    <w:multiLevelType w:val="hybridMultilevel"/>
    <w:tmpl w:val="4170C5AC"/>
    <w:lvl w:ilvl="0" w:tplc="F67CAD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C34"/>
    <w:rsid w:val="000F6C34"/>
    <w:rsid w:val="00143C3D"/>
    <w:rsid w:val="005D429E"/>
    <w:rsid w:val="00763D11"/>
    <w:rsid w:val="00E65609"/>
    <w:rsid w:val="00F7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3D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3D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63D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3D11"/>
    <w:rPr>
      <w:sz w:val="18"/>
      <w:szCs w:val="18"/>
    </w:rPr>
  </w:style>
  <w:style w:type="paragraph" w:styleId="a5">
    <w:name w:val="List Paragraph"/>
    <w:basedOn w:val="a"/>
    <w:uiPriority w:val="34"/>
    <w:qFormat/>
    <w:rsid w:val="00763D11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6">
    <w:name w:val="Hyperlink"/>
    <w:basedOn w:val="a0"/>
    <w:uiPriority w:val="99"/>
    <w:unhideWhenUsed/>
    <w:rsid w:val="00763D11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763D1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63D1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3D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3D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63D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3D11"/>
    <w:rPr>
      <w:sz w:val="18"/>
      <w:szCs w:val="18"/>
    </w:rPr>
  </w:style>
  <w:style w:type="paragraph" w:styleId="a5">
    <w:name w:val="List Paragraph"/>
    <w:basedOn w:val="a"/>
    <w:uiPriority w:val="34"/>
    <w:qFormat/>
    <w:rsid w:val="00763D11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6">
    <w:name w:val="Hyperlink"/>
    <w:basedOn w:val="a0"/>
    <w:uiPriority w:val="99"/>
    <w:unhideWhenUsed/>
    <w:rsid w:val="00763D11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763D1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63D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6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s.ciptc.org.cn/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has.ciptc.org.cn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70</Words>
  <Characters>405</Characters>
  <Application>Microsoft Office Word</Application>
  <DocSecurity>0</DocSecurity>
  <Lines>3</Lines>
  <Paragraphs>1</Paragraphs>
  <ScaleCrop>false</ScaleCrop>
  <Company>CHINA</Company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2013-11-30T02:50:00Z</dcterms:created>
  <dcterms:modified xsi:type="dcterms:W3CDTF">2013-11-30T03:19:00Z</dcterms:modified>
</cp:coreProperties>
</file>